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4AE" w:rsidRPr="001104AE" w:rsidRDefault="001104AE" w:rsidP="001104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bookmarkStart w:id="0" w:name="_GoBack"/>
      <w:bookmarkEnd w:id="0"/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Розпорядження Солом’янської </w:t>
      </w: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районної в місті Києві </w:t>
      </w: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державної</w:t>
      </w:r>
      <w:r w:rsidRPr="001104AE">
        <w:rPr>
          <w:rFonts w:ascii="Arial Black" w:eastAsia="Times New Roman" w:hAnsi="Arial Black" w:cs="Times New Roman"/>
          <w:b/>
          <w:sz w:val="28"/>
          <w:szCs w:val="28"/>
          <w:lang w:eastAsia="ru-RU"/>
        </w:rPr>
        <w:t xml:space="preserve"> 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адміністрації</w:t>
      </w:r>
    </w:p>
    <w:p w:rsidR="001104AE" w:rsidRPr="001104AE" w:rsidRDefault="001104AE" w:rsidP="001104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від ____________________№____</w:t>
      </w: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комісію  з питань формування пропозицій </w:t>
      </w: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спрямування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 при Солом’янській районній </w:t>
      </w:r>
    </w:p>
    <w:p w:rsidR="001104AE" w:rsidRPr="001104AE" w:rsidRDefault="001104AE" w:rsidP="00110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місті Києві державній адміністрації </w:t>
      </w:r>
    </w:p>
    <w:p w:rsidR="001104AE" w:rsidRPr="001104AE" w:rsidRDefault="001104AE" w:rsidP="001104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numPr>
          <w:ilvl w:val="0"/>
          <w:numId w:val="1"/>
        </w:numPr>
        <w:tabs>
          <w:tab w:val="left" w:pos="1134"/>
        </w:tabs>
        <w:spacing w:after="240" w:line="240" w:lineRule="auto"/>
        <w:ind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n741"/>
      <w:bookmarkEnd w:id="1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>омісія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питань формування пропозицій щодо спрямування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 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Солом’янській районній в місті Києві державній адміністрації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(далі – комісія) є консультативно-дорадчим органом, що утворюється головою Солом’янської районної в місті Києві державної адміністрації (далі – адміністрація).</w:t>
      </w:r>
    </w:p>
    <w:p w:rsidR="001104AE" w:rsidRPr="001104AE" w:rsidRDefault="001104AE" w:rsidP="001104AE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742"/>
      <w:bookmarkEnd w:id="2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Комісія у своїй діяльності керується Конституцією і законами України, 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 та цим Положенням.</w:t>
      </w:r>
    </w:p>
    <w:p w:rsidR="001104AE" w:rsidRPr="001104AE" w:rsidRDefault="001104AE" w:rsidP="001104AE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" w:name="n743"/>
      <w:bookmarkEnd w:id="3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3. Основним завданням комісії є формування потреби стосовно спрямування субвенції з метою реалізація</w:t>
      </w:r>
      <w:r w:rsidRPr="001104AE"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</w:t>
      </w:r>
      <w:r w:rsidRPr="001104AE"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дітей-сиріт, дітей, позбавлених батьківського піклування, на сімейне виховання та виховання в умовах, наближених до сімейних, на гідні умови життя, забезпечення дітей-сиріт, дітей, позбавлених батьківського піклування, та осіб з їх числа житлом. 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" w:name="n744"/>
      <w:bookmarkEnd w:id="4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 Комісія відповідно до покладених на неї завдань розглядає питання щодо: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745"/>
      <w:bookmarkStart w:id="6" w:name="n746"/>
      <w:bookmarkEnd w:id="5"/>
      <w:bookmarkEnd w:id="6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</w:t>
      </w:r>
      <w:bookmarkStart w:id="7" w:name="n747"/>
      <w:bookmarkStart w:id="8" w:name="n763"/>
      <w:bookmarkEnd w:id="7"/>
      <w:bookmarkEnd w:id="8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формування потреби щодо спрямування субвенції за такими напрямами: 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numPr>
          <w:ilvl w:val="0"/>
          <w:numId w:val="2"/>
        </w:numPr>
        <w:shd w:val="clear" w:color="auto" w:fill="FFFFFF"/>
        <w:spacing w:after="15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нове будівництво приміщень для розміщення малих групових будинків, житла для дитячих будинків сімейного типу, капітальний ремонт/реконструкцію житла для дитячих будинків сімейного типу, яке перебуває в комунальній власності;</w:t>
      </w:r>
    </w:p>
    <w:p w:rsidR="001104AE" w:rsidRPr="001104AE" w:rsidRDefault="001104AE" w:rsidP="001104AE">
      <w:pPr>
        <w:numPr>
          <w:ilvl w:val="0"/>
          <w:numId w:val="2"/>
        </w:numPr>
        <w:shd w:val="clear" w:color="auto" w:fill="FFFFFF"/>
        <w:spacing w:after="15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" w:name="n26"/>
      <w:bookmarkEnd w:id="9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придбання житла у прийнятих в експлуатацію житлових будинках для дитячих будинків сімейного типу, соціального житла, </w:t>
      </w:r>
      <w:proofErr w:type="spellStart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житла</w:t>
      </w:r>
      <w:proofErr w:type="spellEnd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дітей;</w:t>
      </w:r>
    </w:p>
    <w:p w:rsidR="001104AE" w:rsidRPr="001104AE" w:rsidRDefault="001104AE" w:rsidP="001104AE">
      <w:pPr>
        <w:numPr>
          <w:ilvl w:val="0"/>
          <w:numId w:val="2"/>
        </w:numPr>
        <w:shd w:val="clear" w:color="auto" w:fill="FFFFFF"/>
        <w:spacing w:after="15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" w:name="n27"/>
      <w:bookmarkEnd w:id="10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виплату грошової компенсації за належні для отримання житлові приміщення для дітей з метою придбання житла для зазначеної категорії осіб (далі - грошова компенсація);</w:t>
      </w:r>
    </w:p>
    <w:p w:rsidR="001104AE" w:rsidRPr="001104AE" w:rsidRDefault="001104AE" w:rsidP="001104AE">
      <w:pPr>
        <w:numPr>
          <w:ilvl w:val="0"/>
          <w:numId w:val="2"/>
        </w:numPr>
        <w:shd w:val="clear" w:color="auto" w:fill="FFFFFF"/>
        <w:spacing w:after="15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" w:name="n28"/>
      <w:bookmarkEnd w:id="11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рецензування звітів про оцінку житла, яке придбавається на вторинному ринку;</w:t>
      </w:r>
    </w:p>
    <w:p w:rsidR="001104AE" w:rsidRPr="001104AE" w:rsidRDefault="001104AE" w:rsidP="001104AE">
      <w:pPr>
        <w:numPr>
          <w:ilvl w:val="0"/>
          <w:numId w:val="2"/>
        </w:numPr>
        <w:shd w:val="clear" w:color="auto" w:fill="FFFFFF"/>
        <w:spacing w:after="15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" w:name="n29"/>
      <w:bookmarkEnd w:id="12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розроблення проектної документації на нове будівництво/капітальний ремонт/реконструкцію житла для дитячих будинків сімейного типу, нове будівництво приміщень для розміщення малих групових будинків;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" w:name="n52"/>
      <w:bookmarkEnd w:id="13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уточнення пропозицій стосовно напрямів та об’єктів, на які буде спрямовано субвенцію;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" w:name="n53"/>
      <w:bookmarkEnd w:id="14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3)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перевірки наявності у дитини статусу дитини-сироти, дитини, позбавленої батьківського піклування, особи з їх числа;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" w:name="n54"/>
      <w:bookmarkEnd w:id="15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4) перевірки наявності документів про перебування дитини на квартирному обліку;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" w:name="n55"/>
      <w:bookmarkEnd w:id="16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5) перевірки наявності у дитини майнових прав на нерухоме майно або відчуження такого майна протягом останніх п’яти років;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" w:name="n56"/>
      <w:bookmarkEnd w:id="17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6)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з’ясування можливості/неможливості вселення дитини у приміщення, що зберігалося за нею;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8" w:name="n57"/>
      <w:bookmarkEnd w:id="18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7) перевірки наявності рецензованого звіту про оцінку майна (акта оцінки майна), складеного відповідно 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hyperlink r:id="rId6" w:tgtFrame="_blank" w:history="1">
        <w:r w:rsidRPr="001104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uk-UA"/>
          </w:rPr>
          <w:t>Закону України</w:t>
        </w:r>
      </w:hyperlink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“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оцінку майна, майнових прав та професійну оціночну діяльність в Україні”;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9" w:name="n58"/>
      <w:bookmarkEnd w:id="19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8) визначення дитини, якій буде придбано житло або призначено грошову компенсацію.</w:t>
      </w:r>
    </w:p>
    <w:p w:rsidR="001104AE" w:rsidRPr="001104AE" w:rsidRDefault="001104AE" w:rsidP="00110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0" w:name="n768"/>
      <w:bookmarkEnd w:id="20"/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5. Комісія має право: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1" w:name="n769"/>
      <w:bookmarkStart w:id="22" w:name="n770"/>
      <w:bookmarkEnd w:id="21"/>
      <w:bookmarkEnd w:id="22"/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включати до пропозицій потребу у виготовленні відповідної проектної документації;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розпорядженнях голови адміністрації, якими затверджуються відповідні пропозиції: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визначати доцільність нового будівництва/капітального ремонту/реконструкції житла для дитячих будинків сімейного типу, нового будівництва малих групових будиночків за рахунок Субвенції</w:t>
      </w:r>
      <w:r w:rsidRPr="001104A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;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вказувати орієнтовну попередню потребу в коштах необхідних для вищезазначених об’єктів</w:t>
      </w:r>
      <w:r w:rsidRPr="001104A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;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визначати дату, до якої буде виготовлена відповідна проектна документація та підготовлені уточнені пропозиції щодо потреби в новому будівництві/капітальному ремонті/реконструкції житла для ДБСТ, новому будівництві МГБ</w:t>
      </w:r>
      <w:r w:rsidRPr="001104A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;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разі отримання коштів Субвенції на виготовлення відповідної проектної документації, забезпечувати її виготовлення та подання у визначену дату обласній комісії, уточнені пропозиції щодо потреби в новому будівництві/капітальному ремонті/реконструкції житла для ДБСТ, новому будівництві МГБ 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3" w:name="n771"/>
      <w:bookmarkStart w:id="24" w:name="n773"/>
      <w:bookmarkEnd w:id="23"/>
      <w:bookmarkEnd w:id="24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 Комісію очолює заступник голови адміністрації.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5" w:name="n774"/>
      <w:bookmarkEnd w:id="25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Організація діяльності комісії забезпечується управлінням праці та соціального захисту населення Солом’янської районної в місті Києві державної адміністрації.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6" w:name="n775"/>
      <w:bookmarkEnd w:id="26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Начальник служби у справах дітей та сім’ї Солом’янської районної в місті Києві державної адміністрації є заступником голови комісії. 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7" w:name="n776"/>
      <w:bookmarkEnd w:id="27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1104A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До складу комісії входять керівники структурних підрозділів адміністрації</w:t>
      </w:r>
      <w:r w:rsidRPr="001104A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bookmarkStart w:id="28" w:name="n777"/>
      <w:bookmarkEnd w:id="28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</w:t>
      </w: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соціального захисту населення, фінансів, освіти, житлово-комунального господарства, містобудування та архітектури, регіонального розвитку та будівництва, капітального будівництва, юридичного відділу, центру соціальних служб для сім’ї, дітей та молоді, уповноваженого представника громадськості та інших установ (за їх згодою).</w:t>
      </w:r>
    </w:p>
    <w:p w:rsidR="001104AE" w:rsidRPr="001104AE" w:rsidRDefault="001104AE" w:rsidP="001104AE">
      <w:pPr>
        <w:keepNext/>
        <w:shd w:val="clear" w:color="auto" w:fill="FFFFFF"/>
        <w:spacing w:before="120" w:after="12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ru-RU"/>
        </w:rPr>
      </w:pPr>
      <w:r w:rsidRPr="001104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ru-RU"/>
        </w:rPr>
        <w:lastRenderedPageBreak/>
        <w:t xml:space="preserve">8. Основною організаційною формою діяльності комісії є засідання, які проводяться в разі потреби. 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9" w:name="n778"/>
      <w:bookmarkEnd w:id="29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Засідання комісії є правомочним, якщо на ньому присутні не менше як дві третини загальної кількості її членів. 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0" w:name="n779"/>
      <w:bookmarkEnd w:id="30"/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До участі в засіданнях комісії запрошуються особи, стосовно яких приймається рішення. Ці особи повинні бути належним чином повідомлені про час та місце проведення засідання.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1" w:name="n780"/>
      <w:bookmarkEnd w:id="31"/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неявки таких осіб на засідання та неповідомлення про поважні причини відсутності, рішення можуть бути прийняті без їх участі</w:t>
      </w:r>
      <w:bookmarkStart w:id="32" w:name="n781"/>
      <w:bookmarkStart w:id="33" w:name="n782"/>
      <w:bookmarkEnd w:id="32"/>
      <w:bookmarkEnd w:id="33"/>
      <w:r w:rsidRPr="001104A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4" w:name="n783"/>
      <w:bookmarkEnd w:id="34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 Рішення комісії приймаються шляхом відкритого голосування простою більшістю голосів членів комісії, присутніх на засіданні. У разі рівного розподілу голосів вирішальним є голос голови комісії.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10. Рішення  комісії оформляється протоколом, який підписується всіма членами комісії, та подається адміністрації для затвердження в установленому законодавством порядку не пізніше ніж через 10 календарних днів з дня його прийняття.</w:t>
      </w:r>
      <w:r w:rsidRPr="001104A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r w:rsidRPr="001104A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Копія рішення надсилається розпоряднику субвенції.</w:t>
      </w:r>
      <w:r w:rsidRPr="001104AE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uk-UA"/>
        </w:rPr>
        <w:t xml:space="preserve"> </w:t>
      </w:r>
    </w:p>
    <w:p w:rsidR="001104AE" w:rsidRPr="001104AE" w:rsidRDefault="001104AE" w:rsidP="001104A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5" w:name="n784"/>
      <w:bookmarkEnd w:id="35"/>
      <w:r w:rsidRPr="001104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11. Окрема думка члена комісії, який голосував проти прийняття рішення або рекомендацій, викладається у письмовій формі та додається до протоколу засідання.</w:t>
      </w:r>
    </w:p>
    <w:p w:rsidR="001104AE" w:rsidRPr="001104AE" w:rsidRDefault="001104AE" w:rsidP="00110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n785"/>
      <w:bookmarkEnd w:id="36"/>
      <w:r w:rsidRPr="001104AE">
        <w:rPr>
          <w:rFonts w:ascii="Times New Roman" w:eastAsia="Times New Roman" w:hAnsi="Times New Roman" w:cs="Times New Roman"/>
          <w:sz w:val="28"/>
          <w:szCs w:val="28"/>
          <w:lang w:eastAsia="ru-RU"/>
        </w:rPr>
        <w:t>12.  Голова, його заступники і члени комісії беруть участь у її роботі на громадських засадах.</w:t>
      </w:r>
    </w:p>
    <w:p w:rsidR="001104AE" w:rsidRPr="001104AE" w:rsidRDefault="001104AE" w:rsidP="00110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4AE" w:rsidRPr="001104AE" w:rsidRDefault="001104AE" w:rsidP="001104AE">
      <w:pPr>
        <w:tabs>
          <w:tab w:val="left" w:pos="637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4AE">
        <w:rPr>
          <w:rFonts w:ascii="Times New Roman" w:eastAsia="Calibri" w:hAnsi="Times New Roman" w:cs="Times New Roman"/>
          <w:sz w:val="28"/>
          <w:szCs w:val="28"/>
        </w:rPr>
        <w:t xml:space="preserve">Начальник управління праці </w:t>
      </w:r>
    </w:p>
    <w:p w:rsidR="001104AE" w:rsidRPr="001104AE" w:rsidRDefault="001104AE" w:rsidP="001104AE">
      <w:pPr>
        <w:tabs>
          <w:tab w:val="left" w:pos="637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4AE">
        <w:rPr>
          <w:rFonts w:ascii="Times New Roman" w:eastAsia="Calibri" w:hAnsi="Times New Roman" w:cs="Times New Roman"/>
          <w:sz w:val="28"/>
          <w:szCs w:val="28"/>
        </w:rPr>
        <w:t xml:space="preserve">та соціального захисту населення                                 Тетяна ЛАКТІОНОВА </w:t>
      </w:r>
    </w:p>
    <w:p w:rsidR="001104AE" w:rsidRPr="001104AE" w:rsidRDefault="001104AE" w:rsidP="001104AE">
      <w:pPr>
        <w:tabs>
          <w:tab w:val="left" w:pos="6379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04AE" w:rsidRPr="001104AE" w:rsidRDefault="001104AE" w:rsidP="001104A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6204A" w:rsidRDefault="0046204A"/>
    <w:sectPr w:rsidR="0046204A" w:rsidSect="003F4918">
      <w:headerReference w:type="default" r:id="rId7"/>
      <w:pgSz w:w="11906" w:h="16838"/>
      <w:pgMar w:top="1276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028" w:rsidRDefault="001104A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1104AE">
      <w:rPr>
        <w:noProof/>
        <w:lang w:val="ru-RU"/>
      </w:rPr>
      <w:t>1</w:t>
    </w:r>
    <w:r>
      <w:fldChar w:fldCharType="end"/>
    </w:r>
  </w:p>
  <w:p w:rsidR="003E74D3" w:rsidRPr="0099678F" w:rsidRDefault="001104AE" w:rsidP="009967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337FA"/>
    <w:multiLevelType w:val="hybridMultilevel"/>
    <w:tmpl w:val="31945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10D6A"/>
    <w:multiLevelType w:val="hybridMultilevel"/>
    <w:tmpl w:val="EBE42D48"/>
    <w:lvl w:ilvl="0" w:tplc="FED25032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96"/>
    <w:rsid w:val="001104AE"/>
    <w:rsid w:val="0046204A"/>
    <w:rsid w:val="00C5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4A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04AE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4A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04AE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658-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4442</Words>
  <Characters>2532</Characters>
  <Application>Microsoft Office Word</Application>
  <DocSecurity>0</DocSecurity>
  <Lines>21</Lines>
  <Paragraphs>13</Paragraphs>
  <ScaleCrop>false</ScaleCrop>
  <Company>SPecialiST RePack</Company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Гуленко Олена</dc:creator>
  <cp:keywords/>
  <dc:description/>
  <cp:lastModifiedBy>Гуленко Олена</cp:lastModifiedBy>
  <cp:revision>2</cp:revision>
  <dcterms:created xsi:type="dcterms:W3CDTF">2019-08-22T11:17:00Z</dcterms:created>
  <dcterms:modified xsi:type="dcterms:W3CDTF">2019-08-22T11:18:00Z</dcterms:modified>
</cp:coreProperties>
</file>